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C6E0" w14:textId="77777777" w:rsidR="006F4E6E" w:rsidRDefault="006F4E6E" w:rsidP="001C02D4">
      <w:pPr>
        <w:rPr>
          <w:lang w:eastAsia="en-US"/>
        </w:rPr>
      </w:pPr>
    </w:p>
    <w:p w14:paraId="555EC3BC" w14:textId="77777777" w:rsidR="0031189E" w:rsidRDefault="0031189E" w:rsidP="00EF7358">
      <w:pPr>
        <w:jc w:val="center"/>
        <w:rPr>
          <w:b/>
        </w:rPr>
      </w:pPr>
    </w:p>
    <w:p w14:paraId="7791309A" w14:textId="52E27992" w:rsidR="00EF7358" w:rsidRPr="0031189E" w:rsidRDefault="00EF7358" w:rsidP="004B564B">
      <w:pPr>
        <w:spacing w:line="276" w:lineRule="auto"/>
        <w:jc w:val="center"/>
        <w:rPr>
          <w:b/>
          <w:sz w:val="32"/>
          <w:szCs w:val="32"/>
        </w:rPr>
      </w:pPr>
      <w:r w:rsidRPr="0031189E">
        <w:rPr>
          <w:b/>
          <w:sz w:val="32"/>
          <w:szCs w:val="32"/>
        </w:rPr>
        <w:t xml:space="preserve">ΔΕΛΤΙΟ ΤΥΠΟΥ </w:t>
      </w:r>
    </w:p>
    <w:p w14:paraId="18026AC0" w14:textId="77777777" w:rsidR="00EF7358" w:rsidRDefault="00EF7358" w:rsidP="004B564B">
      <w:pPr>
        <w:spacing w:line="276" w:lineRule="auto"/>
        <w:outlineLvl w:val="0"/>
      </w:pPr>
    </w:p>
    <w:p w14:paraId="2FC611B5" w14:textId="2F87DA24" w:rsidR="00EF7358" w:rsidRPr="0031189E" w:rsidRDefault="00EF7358" w:rsidP="004B564B">
      <w:pPr>
        <w:spacing w:line="276" w:lineRule="auto"/>
        <w:jc w:val="center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</w:rPr>
      </w:pPr>
      <w:r w:rsidRPr="0031189E">
        <w:rPr>
          <w:b/>
          <w:color w:val="333333"/>
          <w:kern w:val="36"/>
          <w:sz w:val="28"/>
          <w:szCs w:val="28"/>
          <w:bdr w:val="none" w:sz="0" w:space="0" w:color="auto" w:frame="1"/>
        </w:rPr>
        <w:t>Νέα σύνθεση του Δ</w:t>
      </w:r>
      <w:r w:rsidR="00B750B5" w:rsidRPr="0031189E">
        <w:rPr>
          <w:b/>
          <w:color w:val="333333"/>
          <w:kern w:val="36"/>
          <w:sz w:val="28"/>
          <w:szCs w:val="28"/>
          <w:bdr w:val="none" w:sz="0" w:space="0" w:color="auto" w:frame="1"/>
        </w:rPr>
        <w:t>ιοικητικού Συμβουλίου</w:t>
      </w:r>
      <w:r w:rsidRPr="0031189E">
        <w:rPr>
          <w:b/>
          <w:color w:val="333333"/>
          <w:kern w:val="36"/>
          <w:sz w:val="28"/>
          <w:szCs w:val="28"/>
          <w:bdr w:val="none" w:sz="0" w:space="0" w:color="auto" w:frame="1"/>
        </w:rPr>
        <w:t xml:space="preserve"> της Ελληνικής Ακαδημίας Φυσικής Αγωγής</w:t>
      </w:r>
      <w:r w:rsidR="002A7DE8" w:rsidRPr="0031189E">
        <w:rPr>
          <w:b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r w:rsidR="006154C9" w:rsidRPr="0031189E">
        <w:rPr>
          <w:b/>
          <w:color w:val="333333"/>
          <w:kern w:val="36"/>
          <w:sz w:val="28"/>
          <w:szCs w:val="28"/>
          <w:bdr w:val="none" w:sz="0" w:space="0" w:color="auto" w:frame="1"/>
        </w:rPr>
        <w:t>(</w:t>
      </w:r>
      <w:r w:rsidR="002A7DE8" w:rsidRPr="0031189E">
        <w:rPr>
          <w:b/>
          <w:color w:val="333333"/>
          <w:kern w:val="36"/>
          <w:sz w:val="28"/>
          <w:szCs w:val="28"/>
          <w:bdr w:val="none" w:sz="0" w:space="0" w:color="auto" w:frame="1"/>
        </w:rPr>
        <w:t>Ε.Α.Φ.Α.)</w:t>
      </w:r>
      <w:r w:rsidRPr="0031189E">
        <w:rPr>
          <w:b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r w:rsidR="008B4896" w:rsidRPr="0031189E">
        <w:rPr>
          <w:b/>
          <w:color w:val="333333"/>
          <w:kern w:val="36"/>
          <w:sz w:val="28"/>
          <w:szCs w:val="28"/>
          <w:bdr w:val="none" w:sz="0" w:space="0" w:color="auto" w:frame="1"/>
        </w:rPr>
        <w:t xml:space="preserve"> για την τριετία 2021-2024</w:t>
      </w:r>
    </w:p>
    <w:p w14:paraId="09C85E90" w14:textId="77777777" w:rsidR="0031189E" w:rsidRPr="002A7DE8" w:rsidRDefault="0031189E" w:rsidP="004B564B">
      <w:pPr>
        <w:spacing w:line="276" w:lineRule="auto"/>
        <w:jc w:val="center"/>
        <w:outlineLvl w:val="0"/>
        <w:rPr>
          <w:b/>
          <w:color w:val="333333"/>
          <w:kern w:val="36"/>
          <w:bdr w:val="none" w:sz="0" w:space="0" w:color="auto" w:frame="1"/>
        </w:rPr>
      </w:pPr>
    </w:p>
    <w:p w14:paraId="5CA20AF1" w14:textId="77777777" w:rsidR="00EF7358" w:rsidRDefault="00EF7358" w:rsidP="004B564B">
      <w:pPr>
        <w:spacing w:line="276" w:lineRule="auto"/>
        <w:jc w:val="both"/>
        <w:outlineLvl w:val="0"/>
        <w:rPr>
          <w:color w:val="333333"/>
          <w:kern w:val="36"/>
          <w:bdr w:val="none" w:sz="0" w:space="0" w:color="auto" w:frame="1"/>
        </w:rPr>
      </w:pPr>
    </w:p>
    <w:p w14:paraId="4F8AB69C" w14:textId="62A88E67" w:rsidR="00EF7358" w:rsidRPr="00EF7358" w:rsidRDefault="00EF7358" w:rsidP="00106205">
      <w:pPr>
        <w:spacing w:line="276" w:lineRule="auto"/>
        <w:outlineLvl w:val="0"/>
        <w:rPr>
          <w:color w:val="333333"/>
          <w:kern w:val="36"/>
          <w:bdr w:val="none" w:sz="0" w:space="0" w:color="auto" w:frame="1"/>
        </w:rPr>
      </w:pPr>
      <w:r>
        <w:rPr>
          <w:color w:val="333333"/>
          <w:kern w:val="36"/>
          <w:bdr w:val="none" w:sz="0" w:space="0" w:color="auto" w:frame="1"/>
        </w:rPr>
        <w:t xml:space="preserve">Κατόπιν </w:t>
      </w:r>
      <w:r w:rsidR="0009444D">
        <w:rPr>
          <w:color w:val="333333"/>
          <w:kern w:val="36"/>
          <w:bdr w:val="none" w:sz="0" w:space="0" w:color="auto" w:frame="1"/>
        </w:rPr>
        <w:t xml:space="preserve">των </w:t>
      </w:r>
      <w:r>
        <w:rPr>
          <w:color w:val="333333"/>
          <w:kern w:val="36"/>
          <w:bdr w:val="none" w:sz="0" w:space="0" w:color="auto" w:frame="1"/>
        </w:rPr>
        <w:t xml:space="preserve">αρχαιρεσιών, που </w:t>
      </w:r>
      <w:r w:rsidR="00B750B5">
        <w:rPr>
          <w:color w:val="333333"/>
          <w:kern w:val="36"/>
          <w:bdr w:val="none" w:sz="0" w:space="0" w:color="auto" w:frame="1"/>
        </w:rPr>
        <w:t>διενεργήθηκαν</w:t>
      </w:r>
      <w:r>
        <w:rPr>
          <w:color w:val="333333"/>
          <w:kern w:val="36"/>
          <w:bdr w:val="none" w:sz="0" w:space="0" w:color="auto" w:frame="1"/>
        </w:rPr>
        <w:t xml:space="preserve"> </w:t>
      </w:r>
      <w:r w:rsidR="0009444D">
        <w:rPr>
          <w:color w:val="333333"/>
          <w:kern w:val="36"/>
          <w:bdr w:val="none" w:sz="0" w:space="0" w:color="auto" w:frame="1"/>
        </w:rPr>
        <w:t xml:space="preserve">στην Τακτική Γενική Συνέλευση της </w:t>
      </w:r>
      <w:r w:rsidR="0009444D" w:rsidRPr="0096362F">
        <w:rPr>
          <w:bCs/>
          <w:color w:val="333333"/>
          <w:kern w:val="36"/>
          <w:bdr w:val="none" w:sz="0" w:space="0" w:color="auto" w:frame="1"/>
        </w:rPr>
        <w:t>Ε.Α.Φ.Α.</w:t>
      </w:r>
      <w:r w:rsidR="0009444D">
        <w:rPr>
          <w:bCs/>
          <w:color w:val="333333"/>
          <w:kern w:val="36"/>
          <w:bdr w:val="none" w:sz="0" w:space="0" w:color="auto" w:frame="1"/>
        </w:rPr>
        <w:t>,</w:t>
      </w:r>
      <w:r w:rsidR="0009444D" w:rsidRPr="0096362F">
        <w:rPr>
          <w:color w:val="333333"/>
          <w:kern w:val="36"/>
          <w:sz w:val="22"/>
          <w:szCs w:val="22"/>
          <w:bdr w:val="none" w:sz="0" w:space="0" w:color="auto" w:frame="1"/>
        </w:rPr>
        <w:t xml:space="preserve"> </w:t>
      </w:r>
      <w:r>
        <w:rPr>
          <w:color w:val="333333"/>
          <w:kern w:val="36"/>
          <w:bdr w:val="none" w:sz="0" w:space="0" w:color="auto" w:frame="1"/>
        </w:rPr>
        <w:t xml:space="preserve">την </w:t>
      </w:r>
      <w:r w:rsidR="0009444D">
        <w:rPr>
          <w:color w:val="333333"/>
          <w:kern w:val="36"/>
          <w:bdr w:val="none" w:sz="0" w:space="0" w:color="auto" w:frame="1"/>
        </w:rPr>
        <w:t>28</w:t>
      </w:r>
      <w:r w:rsidR="0009444D" w:rsidRPr="0009444D">
        <w:rPr>
          <w:color w:val="333333"/>
          <w:kern w:val="36"/>
          <w:bdr w:val="none" w:sz="0" w:space="0" w:color="auto" w:frame="1"/>
          <w:vertAlign w:val="superscript"/>
        </w:rPr>
        <w:t>η</w:t>
      </w:r>
      <w:r w:rsidR="0009444D">
        <w:rPr>
          <w:color w:val="333333"/>
          <w:kern w:val="36"/>
          <w:bdr w:val="none" w:sz="0" w:space="0" w:color="auto" w:frame="1"/>
        </w:rPr>
        <w:t xml:space="preserve"> Ιανουαρίου 2021, </w:t>
      </w:r>
      <w:r>
        <w:rPr>
          <w:color w:val="333333"/>
          <w:kern w:val="36"/>
          <w:bdr w:val="none" w:sz="0" w:space="0" w:color="auto" w:frame="1"/>
        </w:rPr>
        <w:t>η</w:t>
      </w:r>
      <w:r w:rsidRPr="00EF7358">
        <w:rPr>
          <w:color w:val="333333"/>
          <w:kern w:val="36"/>
          <w:bdr w:val="none" w:sz="0" w:space="0" w:color="auto" w:frame="1"/>
        </w:rPr>
        <w:t xml:space="preserve"> σύνθεση του νέου </w:t>
      </w:r>
      <w:r w:rsidR="00B750B5" w:rsidRPr="006154C9">
        <w:rPr>
          <w:bCs/>
          <w:color w:val="333333"/>
          <w:kern w:val="36"/>
          <w:bdr w:val="none" w:sz="0" w:space="0" w:color="auto" w:frame="1"/>
        </w:rPr>
        <w:t>Διοικητικού Συμβουλίου</w:t>
      </w:r>
      <w:r w:rsidR="00B750B5" w:rsidRPr="00942AE4">
        <w:rPr>
          <w:b/>
          <w:color w:val="333333"/>
          <w:kern w:val="36"/>
          <w:bdr w:val="none" w:sz="0" w:space="0" w:color="auto" w:frame="1"/>
        </w:rPr>
        <w:t xml:space="preserve"> </w:t>
      </w:r>
      <w:r w:rsidR="0009444D">
        <w:rPr>
          <w:color w:val="333333"/>
          <w:kern w:val="36"/>
          <w:bdr w:val="none" w:sz="0" w:space="0" w:color="auto" w:frame="1"/>
        </w:rPr>
        <w:t xml:space="preserve">της Ακαδημίας </w:t>
      </w:r>
      <w:r w:rsidRPr="00EF7358">
        <w:rPr>
          <w:color w:val="333333"/>
          <w:kern w:val="36"/>
          <w:bdr w:val="none" w:sz="0" w:space="0" w:color="auto" w:frame="1"/>
        </w:rPr>
        <w:t xml:space="preserve">έχει ως εξής: </w:t>
      </w:r>
    </w:p>
    <w:p w14:paraId="178C7091" w14:textId="66E078BA" w:rsidR="00EF7358" w:rsidRDefault="00EF7358" w:rsidP="00106205">
      <w:pPr>
        <w:spacing w:line="276" w:lineRule="auto"/>
        <w:rPr>
          <w:b/>
          <w:bCs/>
          <w:color w:val="333333"/>
          <w:bdr w:val="none" w:sz="0" w:space="0" w:color="auto" w:frame="1"/>
        </w:rPr>
      </w:pPr>
    </w:p>
    <w:p w14:paraId="01C721C1" w14:textId="51C8C15B" w:rsidR="00EF7358" w:rsidRPr="007A375C" w:rsidRDefault="00EF7358" w:rsidP="00106205">
      <w:pPr>
        <w:spacing w:line="276" w:lineRule="auto"/>
        <w:rPr>
          <w:color w:val="333333"/>
        </w:rPr>
      </w:pPr>
      <w:r w:rsidRPr="007A375C">
        <w:rPr>
          <w:b/>
          <w:bCs/>
          <w:color w:val="333333"/>
          <w:bdr w:val="none" w:sz="0" w:space="0" w:color="auto" w:frame="1"/>
        </w:rPr>
        <w:t>Πρόεδρος:</w:t>
      </w:r>
      <w:r w:rsidRPr="007A375C">
        <w:rPr>
          <w:color w:val="333333"/>
        </w:rPr>
        <w:t> </w:t>
      </w:r>
      <w:r w:rsidR="00B750B5">
        <w:rPr>
          <w:color w:val="333333"/>
        </w:rPr>
        <w:t xml:space="preserve">Καθηγητής </w:t>
      </w:r>
      <w:r>
        <w:rPr>
          <w:color w:val="333333"/>
        </w:rPr>
        <w:t xml:space="preserve">Θωμάς Κουρτέσης, </w:t>
      </w:r>
      <w:r w:rsidRPr="007A375C">
        <w:rPr>
          <w:bCs/>
          <w:color w:val="333333"/>
          <w:bdr w:val="none" w:sz="0" w:space="0" w:color="auto" w:frame="1"/>
        </w:rPr>
        <w:t>Δημοκρίτειο Πανεπιστήμιο Θράκης</w:t>
      </w:r>
      <w:r w:rsidR="00B750B5">
        <w:rPr>
          <w:bCs/>
          <w:color w:val="333333"/>
          <w:bdr w:val="none" w:sz="0" w:space="0" w:color="auto" w:frame="1"/>
        </w:rPr>
        <w:t xml:space="preserve"> – </w:t>
      </w:r>
      <w:r w:rsidR="006154C9">
        <w:rPr>
          <w:bCs/>
          <w:color w:val="333333"/>
          <w:bdr w:val="none" w:sz="0" w:space="0" w:color="auto" w:frame="1"/>
        </w:rPr>
        <w:t>Τ</w:t>
      </w:r>
      <w:r w:rsidR="00B750B5">
        <w:rPr>
          <w:bCs/>
          <w:color w:val="333333"/>
          <w:bdr w:val="none" w:sz="0" w:space="0" w:color="auto" w:frame="1"/>
        </w:rPr>
        <w:t>.Ε.Φ.Α.Α.</w:t>
      </w:r>
    </w:p>
    <w:p w14:paraId="4F6689A2" w14:textId="50C58208" w:rsidR="00EF7358" w:rsidRPr="007A375C" w:rsidRDefault="00EF7358" w:rsidP="00106205">
      <w:pPr>
        <w:spacing w:line="276" w:lineRule="auto"/>
        <w:rPr>
          <w:color w:val="333333"/>
        </w:rPr>
      </w:pPr>
      <w:r w:rsidRPr="007A375C">
        <w:rPr>
          <w:b/>
          <w:bCs/>
          <w:color w:val="333333"/>
          <w:bdr w:val="none" w:sz="0" w:space="0" w:color="auto" w:frame="1"/>
        </w:rPr>
        <w:t>Αντιπρόεδρος:</w:t>
      </w:r>
      <w:r w:rsidRPr="007A375C">
        <w:rPr>
          <w:color w:val="333333"/>
        </w:rPr>
        <w:t> </w:t>
      </w:r>
      <w:r w:rsidR="00B750B5">
        <w:rPr>
          <w:color w:val="333333"/>
        </w:rPr>
        <w:t xml:space="preserve">Καθηγήτρια </w:t>
      </w:r>
      <w:r>
        <w:rPr>
          <w:color w:val="333333"/>
        </w:rPr>
        <w:t>Βασιλική Δέρρη,</w:t>
      </w:r>
      <w:r w:rsidRPr="007A375C">
        <w:rPr>
          <w:color w:val="333333"/>
        </w:rPr>
        <w:t xml:space="preserve"> </w:t>
      </w:r>
      <w:bookmarkStart w:id="0" w:name="_Hlk63411850"/>
      <w:r w:rsidRPr="007A375C">
        <w:rPr>
          <w:bCs/>
          <w:color w:val="333333"/>
          <w:bdr w:val="none" w:sz="0" w:space="0" w:color="auto" w:frame="1"/>
        </w:rPr>
        <w:t>Δημοκρίτειο Πανεπιστήμιο Θράκης</w:t>
      </w:r>
      <w:r w:rsidR="00B750B5">
        <w:rPr>
          <w:bCs/>
          <w:color w:val="333333"/>
          <w:bdr w:val="none" w:sz="0" w:space="0" w:color="auto" w:frame="1"/>
        </w:rPr>
        <w:t xml:space="preserve"> – </w:t>
      </w:r>
      <w:r w:rsidR="006154C9">
        <w:rPr>
          <w:bCs/>
          <w:color w:val="333333"/>
          <w:bdr w:val="none" w:sz="0" w:space="0" w:color="auto" w:frame="1"/>
        </w:rPr>
        <w:t>Τ</w:t>
      </w:r>
      <w:r w:rsidR="00B750B5">
        <w:rPr>
          <w:bCs/>
          <w:color w:val="333333"/>
          <w:bdr w:val="none" w:sz="0" w:space="0" w:color="auto" w:frame="1"/>
        </w:rPr>
        <w:t>.Ε.Φ.Α.Α.</w:t>
      </w:r>
      <w:bookmarkEnd w:id="0"/>
    </w:p>
    <w:p w14:paraId="2BBADF40" w14:textId="4260394C" w:rsidR="00EF7358" w:rsidRPr="007A375C" w:rsidRDefault="00EF7358" w:rsidP="00106205">
      <w:pPr>
        <w:spacing w:line="276" w:lineRule="auto"/>
        <w:rPr>
          <w:color w:val="333333"/>
        </w:rPr>
      </w:pPr>
      <w:r w:rsidRPr="007A375C">
        <w:rPr>
          <w:b/>
          <w:bCs/>
          <w:color w:val="333333"/>
          <w:bdr w:val="none" w:sz="0" w:space="0" w:color="auto" w:frame="1"/>
        </w:rPr>
        <w:t>Γενικός Γραμματέας:</w:t>
      </w:r>
      <w:r w:rsidRPr="007A375C">
        <w:rPr>
          <w:color w:val="333333"/>
        </w:rPr>
        <w:t> </w:t>
      </w:r>
      <w:r w:rsidR="00B750B5">
        <w:rPr>
          <w:color w:val="333333"/>
        </w:rPr>
        <w:t xml:space="preserve">Καθηγητής </w:t>
      </w:r>
      <w:r>
        <w:rPr>
          <w:color w:val="333333"/>
        </w:rPr>
        <w:t xml:space="preserve">Νικόλαος Διγγελίδης, Πανεπιστήμιο Θεσσαλίας </w:t>
      </w:r>
      <w:r w:rsidR="00B750B5">
        <w:rPr>
          <w:bCs/>
          <w:color w:val="333333"/>
          <w:bdr w:val="none" w:sz="0" w:space="0" w:color="auto" w:frame="1"/>
        </w:rPr>
        <w:t xml:space="preserve">– </w:t>
      </w:r>
      <w:r w:rsidR="006154C9">
        <w:rPr>
          <w:bCs/>
          <w:color w:val="333333"/>
          <w:bdr w:val="none" w:sz="0" w:space="0" w:color="auto" w:frame="1"/>
        </w:rPr>
        <w:t>Τ</w:t>
      </w:r>
      <w:r w:rsidR="00B750B5">
        <w:rPr>
          <w:bCs/>
          <w:color w:val="333333"/>
          <w:bdr w:val="none" w:sz="0" w:space="0" w:color="auto" w:frame="1"/>
        </w:rPr>
        <w:t>.Ε.Φ.Α.Α.</w:t>
      </w:r>
    </w:p>
    <w:p w14:paraId="3B136B19" w14:textId="7407EB53" w:rsidR="00EF7358" w:rsidRPr="007A375C" w:rsidRDefault="00EF7358" w:rsidP="00106205">
      <w:pPr>
        <w:spacing w:line="276" w:lineRule="auto"/>
        <w:rPr>
          <w:color w:val="333333"/>
        </w:rPr>
      </w:pPr>
      <w:r w:rsidRPr="007A375C">
        <w:rPr>
          <w:b/>
          <w:bCs/>
          <w:color w:val="333333"/>
          <w:bdr w:val="none" w:sz="0" w:space="0" w:color="auto" w:frame="1"/>
        </w:rPr>
        <w:t>Ταμίας:</w:t>
      </w:r>
      <w:r w:rsidRPr="007A375C">
        <w:rPr>
          <w:color w:val="333333"/>
        </w:rPr>
        <w:t> </w:t>
      </w:r>
      <w:r>
        <w:rPr>
          <w:color w:val="333333"/>
        </w:rPr>
        <w:t xml:space="preserve">Βασίλειος Παπαχαρίσης, </w:t>
      </w:r>
      <w:r w:rsidR="008B4896">
        <w:rPr>
          <w:color w:val="333333"/>
          <w:lang w:val="en-US"/>
        </w:rPr>
        <w:t>PhD</w:t>
      </w:r>
      <w:r w:rsidR="008B4896" w:rsidRPr="008B4896">
        <w:rPr>
          <w:color w:val="333333"/>
        </w:rPr>
        <w:t xml:space="preserve">, </w:t>
      </w:r>
      <w:r>
        <w:rPr>
          <w:color w:val="333333"/>
        </w:rPr>
        <w:t xml:space="preserve">Ειδικό Εκπαιδευτικό Προσωπικό </w:t>
      </w:r>
      <w:r w:rsidRPr="007A375C">
        <w:rPr>
          <w:color w:val="333333"/>
        </w:rPr>
        <w:t xml:space="preserve">– </w:t>
      </w:r>
      <w:r w:rsidR="008B4896">
        <w:rPr>
          <w:color w:val="333333"/>
        </w:rPr>
        <w:t>Αριστοτέλειο</w:t>
      </w:r>
      <w:r w:rsidR="008B4896" w:rsidRPr="008B4896">
        <w:rPr>
          <w:color w:val="333333"/>
        </w:rPr>
        <w:t xml:space="preserve"> Πανεπιστήμιο Θ</w:t>
      </w:r>
      <w:r w:rsidR="008B4896">
        <w:rPr>
          <w:color w:val="333333"/>
        </w:rPr>
        <w:t>εσσαλονίκης</w:t>
      </w:r>
    </w:p>
    <w:p w14:paraId="7300778B" w14:textId="35FAE171" w:rsidR="00EF7358" w:rsidRPr="007A375C" w:rsidRDefault="00EF7358" w:rsidP="00106205">
      <w:pPr>
        <w:spacing w:line="276" w:lineRule="auto"/>
        <w:rPr>
          <w:color w:val="333333"/>
        </w:rPr>
      </w:pPr>
      <w:r>
        <w:rPr>
          <w:b/>
          <w:bCs/>
          <w:color w:val="333333"/>
          <w:bdr w:val="none" w:sz="0" w:space="0" w:color="auto" w:frame="1"/>
        </w:rPr>
        <w:t>Ειδι</w:t>
      </w:r>
      <w:r w:rsidR="0096362F">
        <w:rPr>
          <w:b/>
          <w:bCs/>
          <w:color w:val="333333"/>
          <w:bdr w:val="none" w:sz="0" w:space="0" w:color="auto" w:frame="1"/>
        </w:rPr>
        <w:t>κή</w:t>
      </w:r>
      <w:r w:rsidRPr="007A375C">
        <w:rPr>
          <w:b/>
          <w:bCs/>
          <w:color w:val="333333"/>
          <w:bdr w:val="none" w:sz="0" w:space="0" w:color="auto" w:frame="1"/>
        </w:rPr>
        <w:t xml:space="preserve"> Γραμματέας:</w:t>
      </w:r>
      <w:r w:rsidRPr="007A375C">
        <w:rPr>
          <w:color w:val="333333"/>
        </w:rPr>
        <w:t> </w:t>
      </w:r>
      <w:r w:rsidR="00B750B5">
        <w:rPr>
          <w:color w:val="333333"/>
        </w:rPr>
        <w:t xml:space="preserve">Επίκουρος Καθηγήτρια </w:t>
      </w:r>
      <w:r w:rsidR="00B96A5E">
        <w:rPr>
          <w:color w:val="333333"/>
        </w:rPr>
        <w:t>Μαίρη Χασάνδρα,</w:t>
      </w:r>
      <w:r w:rsidR="00B750B5">
        <w:rPr>
          <w:color w:val="333333"/>
        </w:rPr>
        <w:t xml:space="preserve"> </w:t>
      </w:r>
      <w:r w:rsidR="00B96A5E">
        <w:rPr>
          <w:color w:val="333333"/>
        </w:rPr>
        <w:t xml:space="preserve">Πανεπιστήμιο Θεσσαλίας </w:t>
      </w:r>
      <w:r w:rsidR="00B750B5">
        <w:rPr>
          <w:bCs/>
          <w:color w:val="333333"/>
          <w:bdr w:val="none" w:sz="0" w:space="0" w:color="auto" w:frame="1"/>
        </w:rPr>
        <w:t xml:space="preserve">– </w:t>
      </w:r>
      <w:r w:rsidR="006154C9">
        <w:rPr>
          <w:bCs/>
          <w:color w:val="333333"/>
          <w:bdr w:val="none" w:sz="0" w:space="0" w:color="auto" w:frame="1"/>
        </w:rPr>
        <w:t>Τ</w:t>
      </w:r>
      <w:r w:rsidR="00B750B5">
        <w:rPr>
          <w:bCs/>
          <w:color w:val="333333"/>
          <w:bdr w:val="none" w:sz="0" w:space="0" w:color="auto" w:frame="1"/>
        </w:rPr>
        <w:t>.Ε.Φ.Α.Α.</w:t>
      </w:r>
    </w:p>
    <w:p w14:paraId="676FDFCA" w14:textId="5707AC4E" w:rsidR="00EF7358" w:rsidRPr="00B750B5" w:rsidRDefault="00EF7358" w:rsidP="00106205">
      <w:pPr>
        <w:spacing w:line="276" w:lineRule="auto"/>
        <w:rPr>
          <w:b/>
          <w:color w:val="333333"/>
        </w:rPr>
      </w:pPr>
      <w:r w:rsidRPr="007A375C">
        <w:rPr>
          <w:b/>
          <w:color w:val="333333"/>
        </w:rPr>
        <w:t>Μέλ</w:t>
      </w:r>
      <w:r w:rsidR="00B750B5">
        <w:rPr>
          <w:b/>
          <w:color w:val="333333"/>
        </w:rPr>
        <w:t>ος</w:t>
      </w:r>
      <w:r w:rsidRPr="007A375C">
        <w:rPr>
          <w:b/>
          <w:color w:val="333333"/>
        </w:rPr>
        <w:t xml:space="preserve">: </w:t>
      </w:r>
      <w:r w:rsidR="00B750B5">
        <w:rPr>
          <w:bCs/>
          <w:color w:val="333333"/>
          <w:bdr w:val="none" w:sz="0" w:space="0" w:color="auto" w:frame="1"/>
        </w:rPr>
        <w:t xml:space="preserve">Επίκουρος Καθηγητής </w:t>
      </w:r>
      <w:r w:rsidR="00B750B5" w:rsidRPr="007A375C">
        <w:rPr>
          <w:bCs/>
          <w:color w:val="333333"/>
          <w:bdr w:val="none" w:sz="0" w:space="0" w:color="auto" w:frame="1"/>
        </w:rPr>
        <w:t xml:space="preserve"> </w:t>
      </w:r>
      <w:r w:rsidR="00B96A5E">
        <w:rPr>
          <w:bCs/>
          <w:color w:val="333333"/>
          <w:bdr w:val="none" w:sz="0" w:space="0" w:color="auto" w:frame="1"/>
        </w:rPr>
        <w:t>Ανδρέας Αυγερινός,</w:t>
      </w:r>
      <w:r w:rsidRPr="007A375C">
        <w:rPr>
          <w:bCs/>
          <w:color w:val="333333"/>
          <w:bdr w:val="none" w:sz="0" w:space="0" w:color="auto" w:frame="1"/>
        </w:rPr>
        <w:t xml:space="preserve"> </w:t>
      </w:r>
      <w:r w:rsidR="00B96A5E">
        <w:rPr>
          <w:bCs/>
          <w:color w:val="333333"/>
          <w:bdr w:val="none" w:sz="0" w:space="0" w:color="auto" w:frame="1"/>
        </w:rPr>
        <w:t xml:space="preserve">Ευρωπαϊκό </w:t>
      </w:r>
      <w:r w:rsidRPr="007A375C">
        <w:rPr>
          <w:bCs/>
          <w:color w:val="333333"/>
          <w:bdr w:val="none" w:sz="0" w:space="0" w:color="auto" w:frame="1"/>
        </w:rPr>
        <w:t>Πανεπιστήμιο</w:t>
      </w:r>
      <w:r w:rsidR="00B96A5E">
        <w:rPr>
          <w:bCs/>
          <w:color w:val="333333"/>
          <w:bdr w:val="none" w:sz="0" w:space="0" w:color="auto" w:frame="1"/>
        </w:rPr>
        <w:t xml:space="preserve"> Κύπρου</w:t>
      </w:r>
      <w:r w:rsidR="00B750B5">
        <w:rPr>
          <w:bCs/>
          <w:color w:val="333333"/>
          <w:bdr w:val="none" w:sz="0" w:space="0" w:color="auto" w:frame="1"/>
        </w:rPr>
        <w:t xml:space="preserve"> – Σχολή Επιστημών</w:t>
      </w:r>
    </w:p>
    <w:p w14:paraId="49E94224" w14:textId="5F1A13F9" w:rsidR="00EF7358" w:rsidRPr="008B4896" w:rsidRDefault="00B750B5" w:rsidP="00106205">
      <w:pPr>
        <w:spacing w:line="276" w:lineRule="auto"/>
        <w:rPr>
          <w:bCs/>
          <w:color w:val="333333"/>
          <w:bdr w:val="none" w:sz="0" w:space="0" w:color="auto" w:frame="1"/>
        </w:rPr>
      </w:pPr>
      <w:r w:rsidRPr="00B750B5">
        <w:rPr>
          <w:b/>
          <w:color w:val="333333"/>
          <w:bdr w:val="none" w:sz="0" w:space="0" w:color="auto" w:frame="1"/>
        </w:rPr>
        <w:t>Μέλος:</w:t>
      </w:r>
      <w:r>
        <w:rPr>
          <w:bCs/>
          <w:color w:val="333333"/>
          <w:bdr w:val="none" w:sz="0" w:space="0" w:color="auto" w:frame="1"/>
        </w:rPr>
        <w:t xml:space="preserve"> </w:t>
      </w:r>
      <w:r w:rsidR="008B4896">
        <w:rPr>
          <w:bCs/>
          <w:color w:val="333333"/>
          <w:bdr w:val="none" w:sz="0" w:space="0" w:color="auto" w:frame="1"/>
        </w:rPr>
        <w:t xml:space="preserve">Αναπληρώτρια </w:t>
      </w:r>
      <w:r>
        <w:rPr>
          <w:bCs/>
          <w:color w:val="333333"/>
          <w:bdr w:val="none" w:sz="0" w:space="0" w:color="auto" w:frame="1"/>
        </w:rPr>
        <w:t xml:space="preserve">Καθηγήτρια </w:t>
      </w:r>
      <w:r w:rsidR="00B96A5E">
        <w:rPr>
          <w:bCs/>
          <w:color w:val="333333"/>
          <w:bdr w:val="none" w:sz="0" w:space="0" w:color="auto" w:frame="1"/>
        </w:rPr>
        <w:t>Όλγα Κούλη</w:t>
      </w:r>
      <w:r>
        <w:rPr>
          <w:bCs/>
          <w:color w:val="333333"/>
          <w:bdr w:val="none" w:sz="0" w:space="0" w:color="auto" w:frame="1"/>
        </w:rPr>
        <w:t>,</w:t>
      </w:r>
      <w:r w:rsidR="00620397">
        <w:rPr>
          <w:bCs/>
          <w:color w:val="333333"/>
          <w:bdr w:val="none" w:sz="0" w:space="0" w:color="auto" w:frame="1"/>
        </w:rPr>
        <w:t xml:space="preserve"> </w:t>
      </w:r>
      <w:r w:rsidR="00620397" w:rsidRPr="007A375C">
        <w:rPr>
          <w:bCs/>
          <w:color w:val="333333"/>
          <w:bdr w:val="none" w:sz="0" w:space="0" w:color="auto" w:frame="1"/>
        </w:rPr>
        <w:t>Δημοκρίτειο Πανεπιστήμιο Θράκης</w:t>
      </w:r>
      <w:r>
        <w:rPr>
          <w:bCs/>
          <w:color w:val="333333"/>
          <w:bdr w:val="none" w:sz="0" w:space="0" w:color="auto" w:frame="1"/>
        </w:rPr>
        <w:t xml:space="preserve"> – </w:t>
      </w:r>
      <w:r w:rsidR="006154C9">
        <w:rPr>
          <w:bCs/>
          <w:color w:val="333333"/>
          <w:bdr w:val="none" w:sz="0" w:space="0" w:color="auto" w:frame="1"/>
        </w:rPr>
        <w:t>Τ</w:t>
      </w:r>
      <w:r>
        <w:rPr>
          <w:bCs/>
          <w:color w:val="333333"/>
          <w:bdr w:val="none" w:sz="0" w:space="0" w:color="auto" w:frame="1"/>
        </w:rPr>
        <w:t>.Ε.Φ.Α.Α.</w:t>
      </w:r>
      <w:r w:rsidR="008B4896" w:rsidRPr="008B4896">
        <w:rPr>
          <w:bCs/>
          <w:color w:val="333333"/>
          <w:bdr w:val="none" w:sz="0" w:space="0" w:color="auto" w:frame="1"/>
        </w:rPr>
        <w:t xml:space="preserve">, </w:t>
      </w:r>
      <w:r w:rsidR="008B4896">
        <w:rPr>
          <w:bCs/>
          <w:color w:val="333333"/>
          <w:bdr w:val="none" w:sz="0" w:space="0" w:color="auto" w:frame="1"/>
        </w:rPr>
        <w:t>Υπεύθυνη Έκδοσης Επιστημονικού Περιοδικού της Ε.Α.Φ.Α. «Αναζητήσεις στη Φυσική Αγωγή και τον Αθλητισμό»</w:t>
      </w:r>
    </w:p>
    <w:p w14:paraId="149B3F4A" w14:textId="77777777" w:rsidR="00EF7358" w:rsidRPr="007A375C" w:rsidRDefault="00EF7358" w:rsidP="00106205">
      <w:pPr>
        <w:spacing w:line="276" w:lineRule="auto"/>
        <w:rPr>
          <w:b/>
          <w:bCs/>
          <w:color w:val="333333"/>
          <w:bdr w:val="none" w:sz="0" w:space="0" w:color="auto" w:frame="1"/>
        </w:rPr>
      </w:pPr>
    </w:p>
    <w:p w14:paraId="01355454" w14:textId="264167FC" w:rsidR="00EF7358" w:rsidRDefault="00911034" w:rsidP="00106205">
      <w:pPr>
        <w:spacing w:line="276" w:lineRule="auto"/>
      </w:pPr>
      <w:r>
        <w:t>Η Ε.Α.Φ.</w:t>
      </w:r>
      <w:r w:rsidR="00106205">
        <w:t xml:space="preserve">Α. </w:t>
      </w:r>
      <w:r>
        <w:t xml:space="preserve">είναι </w:t>
      </w:r>
      <w:r w:rsidR="00106205">
        <w:t xml:space="preserve">μία </w:t>
      </w:r>
      <w:r>
        <w:t xml:space="preserve">επιστημονική ένωση που ιδρύθηκε το 2002 με στόχο την ανάπτυξη της </w:t>
      </w:r>
      <w:r w:rsidR="006154C9">
        <w:t>Φ</w:t>
      </w:r>
      <w:r>
        <w:t xml:space="preserve">υσικής </w:t>
      </w:r>
      <w:r w:rsidR="006154C9">
        <w:t>Α</w:t>
      </w:r>
      <w:r>
        <w:t xml:space="preserve">γωγής στην Ελλάδα. </w:t>
      </w:r>
      <w:r w:rsidR="00F91DD6" w:rsidRPr="00F91DD6">
        <w:t xml:space="preserve">Για την Ακαδημία με τον όρο </w:t>
      </w:r>
      <w:r w:rsidR="00725031">
        <w:t>«</w:t>
      </w:r>
      <w:r w:rsidR="00F91DD6">
        <w:t>Φ</w:t>
      </w:r>
      <w:r w:rsidR="00F91DD6" w:rsidRPr="00F91DD6">
        <w:t xml:space="preserve">υσική </w:t>
      </w:r>
      <w:r w:rsidR="00F91DD6">
        <w:t>Α</w:t>
      </w:r>
      <w:r w:rsidR="00F91DD6" w:rsidRPr="00F91DD6">
        <w:t>γωγή</w:t>
      </w:r>
      <w:r w:rsidR="00725031">
        <w:t>»</w:t>
      </w:r>
      <w:r w:rsidR="00F91DD6" w:rsidRPr="00F91DD6">
        <w:t xml:space="preserve"> εννοείται κάθε σχολικό ή μη πρόγραμμα, το οποίο στοχεύει στην παιδεία μέσω της αθλητικής κίνησης και των φυσικών δραστηριοτήτων και απευθύνεται σε όλους του</w:t>
      </w:r>
      <w:r w:rsidR="00F91DD6">
        <w:t>ς</w:t>
      </w:r>
      <w:r w:rsidR="00F91DD6" w:rsidRPr="00F91DD6">
        <w:t xml:space="preserve"> νέους</w:t>
      </w:r>
      <w:r w:rsidR="00F91DD6">
        <w:t xml:space="preserve"> και τις νέες</w:t>
      </w:r>
      <w:r w:rsidR="00F91DD6" w:rsidRPr="00F91DD6">
        <w:t xml:space="preserve"> από την γέννηση τους έως την ενηλικίωση και τους γονείς τους.</w:t>
      </w:r>
      <w:r w:rsidR="00F91DD6">
        <w:t xml:space="preserve"> </w:t>
      </w:r>
      <w:r w:rsidR="005B79E2">
        <w:t xml:space="preserve">Μέλη της Ε.Α.Φ.Α. είναι Διδάκτορες με τίτλους και ερευνητική δραστηριότητα στο πεδίο της </w:t>
      </w:r>
      <w:r w:rsidR="00B607B6">
        <w:t>Α</w:t>
      </w:r>
      <w:r w:rsidR="005B79E2">
        <w:t xml:space="preserve">θλητικής </w:t>
      </w:r>
      <w:r w:rsidR="00B607B6">
        <w:t>Ε</w:t>
      </w:r>
      <w:r w:rsidR="005B79E2">
        <w:t xml:space="preserve">πιστήμης και </w:t>
      </w:r>
      <w:r w:rsidR="00B607B6">
        <w:t>Α</w:t>
      </w:r>
      <w:r w:rsidR="005B79E2">
        <w:t xml:space="preserve">γωγής. </w:t>
      </w:r>
      <w:r>
        <w:t xml:space="preserve">Η θητεία του νέου </w:t>
      </w:r>
      <w:r w:rsidR="00B750B5" w:rsidRPr="006154C9">
        <w:rPr>
          <w:bCs/>
          <w:color w:val="333333"/>
          <w:kern w:val="36"/>
          <w:bdr w:val="none" w:sz="0" w:space="0" w:color="auto" w:frame="1"/>
        </w:rPr>
        <w:t>Διοικητικού Συμβουλίου</w:t>
      </w:r>
      <w:r w:rsidRPr="006154C9">
        <w:rPr>
          <w:bCs/>
        </w:rPr>
        <w:t>,</w:t>
      </w:r>
      <w:r>
        <w:t xml:space="preserve"> σύμφωνα με το καταστατικό</w:t>
      </w:r>
      <w:r w:rsidR="006154C9">
        <w:t>,</w:t>
      </w:r>
      <w:r>
        <w:t xml:space="preserve"> είναι </w:t>
      </w:r>
      <w:r w:rsidR="006154C9">
        <w:t>τριετής</w:t>
      </w:r>
      <w:r>
        <w:t xml:space="preserve">.  </w:t>
      </w:r>
    </w:p>
    <w:p w14:paraId="75F0C825" w14:textId="77777777" w:rsidR="006A5960" w:rsidRDefault="006A5960" w:rsidP="00EF7358"/>
    <w:p w14:paraId="313B2509" w14:textId="77777777" w:rsidR="001C02D4" w:rsidRPr="006A5960" w:rsidRDefault="001C02D4" w:rsidP="001C02D4">
      <w:pPr>
        <w:rPr>
          <w:lang w:eastAsia="en-US"/>
        </w:rPr>
      </w:pPr>
    </w:p>
    <w:sectPr w:rsidR="001C02D4" w:rsidRPr="006A5960" w:rsidSect="00B750B5">
      <w:footerReference w:type="even" r:id="rId7"/>
      <w:footerReference w:type="default" r:id="rId8"/>
      <w:headerReference w:type="first" r:id="rId9"/>
      <w:pgSz w:w="11907" w:h="16839" w:code="9"/>
      <w:pgMar w:top="1000" w:right="1021" w:bottom="1000" w:left="1021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7BB2A" w14:textId="77777777" w:rsidR="00131360" w:rsidRDefault="00131360">
      <w:r>
        <w:separator/>
      </w:r>
    </w:p>
  </w:endnote>
  <w:endnote w:type="continuationSeparator" w:id="0">
    <w:p w14:paraId="0E47515A" w14:textId="77777777" w:rsidR="00131360" w:rsidRDefault="0013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4350" w14:textId="77777777" w:rsidR="006F4E6E" w:rsidRDefault="006F4E6E" w:rsidP="00B3191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204">
      <w:rPr>
        <w:rStyle w:val="a5"/>
        <w:noProof/>
      </w:rPr>
      <w:t>2</w:t>
    </w:r>
    <w:r>
      <w:rPr>
        <w:rStyle w:val="a5"/>
      </w:rPr>
      <w:fldChar w:fldCharType="end"/>
    </w:r>
  </w:p>
  <w:p w14:paraId="0E1A0DB0" w14:textId="77777777" w:rsidR="006F4E6E" w:rsidRDefault="006F4E6E" w:rsidP="00B0790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4543" w14:textId="77777777" w:rsidR="006F4E6E" w:rsidRDefault="006F4E6E" w:rsidP="00B3191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204">
      <w:rPr>
        <w:rStyle w:val="a5"/>
        <w:noProof/>
      </w:rPr>
      <w:t>3</w:t>
    </w:r>
    <w:r>
      <w:rPr>
        <w:rStyle w:val="a5"/>
      </w:rPr>
      <w:fldChar w:fldCharType="end"/>
    </w:r>
  </w:p>
  <w:p w14:paraId="2FC2E1EC" w14:textId="77777777" w:rsidR="006F4E6E" w:rsidRDefault="006F4E6E" w:rsidP="00B0790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A05BE" w14:textId="77777777" w:rsidR="00131360" w:rsidRDefault="00131360">
      <w:r>
        <w:separator/>
      </w:r>
    </w:p>
  </w:footnote>
  <w:footnote w:type="continuationSeparator" w:id="0">
    <w:p w14:paraId="10615639" w14:textId="77777777" w:rsidR="00131360" w:rsidRDefault="0013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4" w:type="dxa"/>
      <w:tblInd w:w="250" w:type="dxa"/>
      <w:tblLook w:val="04A0" w:firstRow="1" w:lastRow="0" w:firstColumn="1" w:lastColumn="0" w:noHBand="0" w:noVBand="1"/>
    </w:tblPr>
    <w:tblGrid>
      <w:gridCol w:w="1613"/>
      <w:gridCol w:w="8311"/>
    </w:tblGrid>
    <w:tr w:rsidR="0009444D" w14:paraId="6F197C5F" w14:textId="77777777" w:rsidTr="00A85BB2">
      <w:trPr>
        <w:trHeight w:val="2142"/>
      </w:trPr>
      <w:tc>
        <w:tcPr>
          <w:tcW w:w="1613" w:type="dxa"/>
          <w:shd w:val="clear" w:color="auto" w:fill="auto"/>
        </w:tcPr>
        <w:p w14:paraId="0C62E2D1" w14:textId="77777777" w:rsidR="0009444D" w:rsidRDefault="0009444D" w:rsidP="0009444D">
          <w:r>
            <w:rPr>
              <w:noProof/>
            </w:rPr>
            <w:drawing>
              <wp:inline distT="0" distB="0" distL="0" distR="0" wp14:anchorId="3FC52E57" wp14:editId="0A8F93C1">
                <wp:extent cx="771525" cy="1009650"/>
                <wp:effectExtent l="0" t="0" r="0" b="0"/>
                <wp:docPr id="2" name="Εικόνα 1" descr="Logo ΕΑΦ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 ΕΑΦ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A423BF" w14:textId="77777777" w:rsidR="0009444D" w:rsidRPr="006E2C90" w:rsidRDefault="00131360" w:rsidP="0009444D">
          <w:pPr>
            <w:jc w:val="center"/>
            <w:rPr>
              <w:noProof/>
              <w:sz w:val="18"/>
              <w:szCs w:val="18"/>
            </w:rPr>
          </w:pPr>
          <w:hyperlink r:id="rId2" w:history="1">
            <w:r w:rsidR="0009444D" w:rsidRPr="006E2C90">
              <w:rPr>
                <w:rStyle w:val="-"/>
                <w:noProof/>
                <w:sz w:val="18"/>
                <w:szCs w:val="18"/>
                <w:lang w:val="en-US"/>
              </w:rPr>
              <w:t>www</w:t>
            </w:r>
            <w:r w:rsidR="0009444D" w:rsidRPr="006E2C90">
              <w:rPr>
                <w:rStyle w:val="-"/>
                <w:noProof/>
                <w:sz w:val="18"/>
                <w:szCs w:val="18"/>
              </w:rPr>
              <w:t>.</w:t>
            </w:r>
            <w:r w:rsidR="0009444D" w:rsidRPr="006E2C90">
              <w:rPr>
                <w:rStyle w:val="-"/>
                <w:noProof/>
                <w:sz w:val="18"/>
                <w:szCs w:val="18"/>
                <w:lang w:val="en-US"/>
              </w:rPr>
              <w:t>eafa</w:t>
            </w:r>
            <w:r w:rsidR="0009444D" w:rsidRPr="006E2C90">
              <w:rPr>
                <w:rStyle w:val="-"/>
                <w:noProof/>
                <w:sz w:val="18"/>
                <w:szCs w:val="18"/>
              </w:rPr>
              <w:t>.</w:t>
            </w:r>
            <w:r w:rsidR="0009444D" w:rsidRPr="006E2C90">
              <w:rPr>
                <w:rStyle w:val="-"/>
                <w:noProof/>
                <w:sz w:val="18"/>
                <w:szCs w:val="18"/>
                <w:lang w:val="en-US"/>
              </w:rPr>
              <w:t>gr</w:t>
            </w:r>
          </w:hyperlink>
        </w:p>
        <w:p w14:paraId="5BFC3C96" w14:textId="77777777" w:rsidR="0009444D" w:rsidRDefault="00131360" w:rsidP="0009444D">
          <w:pPr>
            <w:jc w:val="center"/>
          </w:pPr>
          <w:hyperlink r:id="rId3" w:history="1">
            <w:r w:rsidR="0009444D" w:rsidRPr="006E2C90">
              <w:rPr>
                <w:rStyle w:val="-"/>
                <w:noProof/>
                <w:sz w:val="18"/>
                <w:szCs w:val="18"/>
                <w:lang w:val="en-US"/>
              </w:rPr>
              <w:t>info</w:t>
            </w:r>
            <w:r w:rsidR="0009444D" w:rsidRPr="006E2C90">
              <w:rPr>
                <w:rStyle w:val="-"/>
                <w:noProof/>
                <w:sz w:val="18"/>
                <w:szCs w:val="18"/>
              </w:rPr>
              <w:t>@</w:t>
            </w:r>
            <w:r w:rsidR="0009444D" w:rsidRPr="006E2C90">
              <w:rPr>
                <w:rStyle w:val="-"/>
                <w:noProof/>
                <w:sz w:val="18"/>
                <w:szCs w:val="18"/>
                <w:lang w:val="en-US"/>
              </w:rPr>
              <w:t>eafa</w:t>
            </w:r>
            <w:r w:rsidR="0009444D" w:rsidRPr="006E2C90">
              <w:rPr>
                <w:rStyle w:val="-"/>
                <w:noProof/>
                <w:sz w:val="18"/>
                <w:szCs w:val="18"/>
              </w:rPr>
              <w:t>.</w:t>
            </w:r>
            <w:r w:rsidR="0009444D" w:rsidRPr="006E2C90">
              <w:rPr>
                <w:rStyle w:val="-"/>
                <w:noProof/>
                <w:sz w:val="18"/>
                <w:szCs w:val="18"/>
                <w:lang w:val="en-US"/>
              </w:rPr>
              <w:t>gr</w:t>
            </w:r>
          </w:hyperlink>
          <w:r w:rsidR="0009444D" w:rsidRPr="006E2C90">
            <w:rPr>
              <w:noProof/>
              <w:sz w:val="18"/>
              <w:szCs w:val="18"/>
            </w:rPr>
            <w:t xml:space="preserve"> </w:t>
          </w:r>
        </w:p>
      </w:tc>
      <w:tc>
        <w:tcPr>
          <w:tcW w:w="8311" w:type="dxa"/>
          <w:shd w:val="clear" w:color="auto" w:fill="auto"/>
          <w:vAlign w:val="center"/>
        </w:tcPr>
        <w:p w14:paraId="76AD3D66" w14:textId="77777777" w:rsidR="0009444D" w:rsidRPr="00D21D31" w:rsidRDefault="0009444D" w:rsidP="0009444D">
          <w:r>
            <w:rPr>
              <w:noProof/>
            </w:rPr>
            <w:drawing>
              <wp:inline distT="0" distB="0" distL="0" distR="0" wp14:anchorId="412405EA" wp14:editId="1E03C1B2">
                <wp:extent cx="4810125" cy="476250"/>
                <wp:effectExtent l="0" t="0" r="0" b="0"/>
                <wp:docPr id="3" name="Εικόνα 2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76" t="4330" b="49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0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85E609" w14:textId="77777777" w:rsidR="00B750B5" w:rsidRDefault="00B750B5" w:rsidP="000944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9C3"/>
    <w:multiLevelType w:val="hybridMultilevel"/>
    <w:tmpl w:val="9E582C7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580F"/>
    <w:multiLevelType w:val="hybridMultilevel"/>
    <w:tmpl w:val="C518B1E0"/>
    <w:lvl w:ilvl="0" w:tplc="69E62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E112E"/>
    <w:multiLevelType w:val="hybridMultilevel"/>
    <w:tmpl w:val="A796AC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6D21"/>
    <w:multiLevelType w:val="hybridMultilevel"/>
    <w:tmpl w:val="95C2C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320EE"/>
    <w:multiLevelType w:val="hybridMultilevel"/>
    <w:tmpl w:val="40A68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5101"/>
    <w:multiLevelType w:val="hybridMultilevel"/>
    <w:tmpl w:val="A8D2243A"/>
    <w:lvl w:ilvl="0" w:tplc="695694D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0080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619AC"/>
    <w:multiLevelType w:val="hybridMultilevel"/>
    <w:tmpl w:val="17B00BA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B0335"/>
    <w:multiLevelType w:val="hybridMultilevel"/>
    <w:tmpl w:val="778A5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91C1F"/>
    <w:multiLevelType w:val="hybridMultilevel"/>
    <w:tmpl w:val="358CCB72"/>
    <w:lvl w:ilvl="0" w:tplc="892CE84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EF3BBF"/>
    <w:multiLevelType w:val="hybridMultilevel"/>
    <w:tmpl w:val="9E4074FE"/>
    <w:lvl w:ilvl="0" w:tplc="892CE84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525A4"/>
    <w:multiLevelType w:val="hybridMultilevel"/>
    <w:tmpl w:val="89F27B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283694"/>
    <w:multiLevelType w:val="hybridMultilevel"/>
    <w:tmpl w:val="D1E02C7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3FD2"/>
    <w:multiLevelType w:val="hybridMultilevel"/>
    <w:tmpl w:val="1EAAC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C655F2"/>
    <w:multiLevelType w:val="hybridMultilevel"/>
    <w:tmpl w:val="2580E1A4"/>
    <w:lvl w:ilvl="0" w:tplc="892CE84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9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09"/>
    <w:rsid w:val="0000149E"/>
    <w:rsid w:val="000043BF"/>
    <w:rsid w:val="00012057"/>
    <w:rsid w:val="00020640"/>
    <w:rsid w:val="000266F4"/>
    <w:rsid w:val="00033204"/>
    <w:rsid w:val="00040D31"/>
    <w:rsid w:val="000434EA"/>
    <w:rsid w:val="0006584C"/>
    <w:rsid w:val="00074024"/>
    <w:rsid w:val="0008765B"/>
    <w:rsid w:val="0009444D"/>
    <w:rsid w:val="000A6278"/>
    <w:rsid w:val="000B001C"/>
    <w:rsid w:val="000B40ED"/>
    <w:rsid w:val="000C743F"/>
    <w:rsid w:val="000D1C69"/>
    <w:rsid w:val="000D7112"/>
    <w:rsid w:val="000E4914"/>
    <w:rsid w:val="000F202F"/>
    <w:rsid w:val="00106205"/>
    <w:rsid w:val="0012229B"/>
    <w:rsid w:val="00123EB8"/>
    <w:rsid w:val="00123FBC"/>
    <w:rsid w:val="00125519"/>
    <w:rsid w:val="00127BB9"/>
    <w:rsid w:val="00131360"/>
    <w:rsid w:val="00134366"/>
    <w:rsid w:val="00134C25"/>
    <w:rsid w:val="00135393"/>
    <w:rsid w:val="001412DA"/>
    <w:rsid w:val="00152D0E"/>
    <w:rsid w:val="0015524B"/>
    <w:rsid w:val="00167C72"/>
    <w:rsid w:val="001767BE"/>
    <w:rsid w:val="00182315"/>
    <w:rsid w:val="00185F20"/>
    <w:rsid w:val="00190C0B"/>
    <w:rsid w:val="00192946"/>
    <w:rsid w:val="001A1701"/>
    <w:rsid w:val="001A4310"/>
    <w:rsid w:val="001A6870"/>
    <w:rsid w:val="001B027F"/>
    <w:rsid w:val="001C02D4"/>
    <w:rsid w:val="001C0B8B"/>
    <w:rsid w:val="001C482E"/>
    <w:rsid w:val="001C65B2"/>
    <w:rsid w:val="001C66B4"/>
    <w:rsid w:val="001D5711"/>
    <w:rsid w:val="001E115F"/>
    <w:rsid w:val="001E50BF"/>
    <w:rsid w:val="001E738C"/>
    <w:rsid w:val="001F1DDC"/>
    <w:rsid w:val="0021247F"/>
    <w:rsid w:val="00223F56"/>
    <w:rsid w:val="002334AA"/>
    <w:rsid w:val="00234CBE"/>
    <w:rsid w:val="00236512"/>
    <w:rsid w:val="0024645E"/>
    <w:rsid w:val="002600C2"/>
    <w:rsid w:val="002603B5"/>
    <w:rsid w:val="00260E09"/>
    <w:rsid w:val="00263EA3"/>
    <w:rsid w:val="0027235E"/>
    <w:rsid w:val="002758EE"/>
    <w:rsid w:val="002829F4"/>
    <w:rsid w:val="00285D9F"/>
    <w:rsid w:val="00290CC4"/>
    <w:rsid w:val="00291449"/>
    <w:rsid w:val="002A15C3"/>
    <w:rsid w:val="002A7392"/>
    <w:rsid w:val="002A7515"/>
    <w:rsid w:val="002A7DE8"/>
    <w:rsid w:val="002B3B44"/>
    <w:rsid w:val="002B60B6"/>
    <w:rsid w:val="002C57A4"/>
    <w:rsid w:val="002D4A30"/>
    <w:rsid w:val="002E1911"/>
    <w:rsid w:val="002E3093"/>
    <w:rsid w:val="002E5135"/>
    <w:rsid w:val="002F1D58"/>
    <w:rsid w:val="002F4FC6"/>
    <w:rsid w:val="00304A3F"/>
    <w:rsid w:val="0030647B"/>
    <w:rsid w:val="0031189E"/>
    <w:rsid w:val="0032767C"/>
    <w:rsid w:val="003328CD"/>
    <w:rsid w:val="00341D6E"/>
    <w:rsid w:val="00346735"/>
    <w:rsid w:val="00352157"/>
    <w:rsid w:val="00354CF6"/>
    <w:rsid w:val="00355424"/>
    <w:rsid w:val="0037267B"/>
    <w:rsid w:val="0037443A"/>
    <w:rsid w:val="00382972"/>
    <w:rsid w:val="00384481"/>
    <w:rsid w:val="003866BA"/>
    <w:rsid w:val="003B033A"/>
    <w:rsid w:val="003B2774"/>
    <w:rsid w:val="003B5B7F"/>
    <w:rsid w:val="003C19BD"/>
    <w:rsid w:val="003C3E65"/>
    <w:rsid w:val="003C7D6B"/>
    <w:rsid w:val="003D47E7"/>
    <w:rsid w:val="003E39B3"/>
    <w:rsid w:val="003E4372"/>
    <w:rsid w:val="003F0553"/>
    <w:rsid w:val="003F761D"/>
    <w:rsid w:val="0041669F"/>
    <w:rsid w:val="00421BC3"/>
    <w:rsid w:val="004240C9"/>
    <w:rsid w:val="004245E3"/>
    <w:rsid w:val="00427B82"/>
    <w:rsid w:val="00460DFB"/>
    <w:rsid w:val="00463E9E"/>
    <w:rsid w:val="0046501B"/>
    <w:rsid w:val="00483161"/>
    <w:rsid w:val="00485C1E"/>
    <w:rsid w:val="004A0C08"/>
    <w:rsid w:val="004A6DA8"/>
    <w:rsid w:val="004B564B"/>
    <w:rsid w:val="004D0818"/>
    <w:rsid w:val="004D2BEC"/>
    <w:rsid w:val="004D32DD"/>
    <w:rsid w:val="004D5FA1"/>
    <w:rsid w:val="004D6745"/>
    <w:rsid w:val="00502482"/>
    <w:rsid w:val="0050509E"/>
    <w:rsid w:val="00507C1E"/>
    <w:rsid w:val="0051554D"/>
    <w:rsid w:val="0052435B"/>
    <w:rsid w:val="005260FB"/>
    <w:rsid w:val="00532A00"/>
    <w:rsid w:val="00533524"/>
    <w:rsid w:val="0056535C"/>
    <w:rsid w:val="00565BDE"/>
    <w:rsid w:val="0057074F"/>
    <w:rsid w:val="005729ED"/>
    <w:rsid w:val="00584170"/>
    <w:rsid w:val="005906CE"/>
    <w:rsid w:val="005930AC"/>
    <w:rsid w:val="005967B9"/>
    <w:rsid w:val="005A14D8"/>
    <w:rsid w:val="005A7326"/>
    <w:rsid w:val="005B6D79"/>
    <w:rsid w:val="005B79E2"/>
    <w:rsid w:val="005C1AC1"/>
    <w:rsid w:val="005F49E4"/>
    <w:rsid w:val="005F783B"/>
    <w:rsid w:val="00600F60"/>
    <w:rsid w:val="00605CE7"/>
    <w:rsid w:val="006154C9"/>
    <w:rsid w:val="00620397"/>
    <w:rsid w:val="006215AC"/>
    <w:rsid w:val="006327C3"/>
    <w:rsid w:val="00632A9C"/>
    <w:rsid w:val="006342B3"/>
    <w:rsid w:val="00640948"/>
    <w:rsid w:val="00640A12"/>
    <w:rsid w:val="00643021"/>
    <w:rsid w:val="00643309"/>
    <w:rsid w:val="00650C8A"/>
    <w:rsid w:val="0065127A"/>
    <w:rsid w:val="00657709"/>
    <w:rsid w:val="006779DC"/>
    <w:rsid w:val="006818BD"/>
    <w:rsid w:val="006838CD"/>
    <w:rsid w:val="0069492E"/>
    <w:rsid w:val="006A5960"/>
    <w:rsid w:val="006A5C7F"/>
    <w:rsid w:val="006B74F4"/>
    <w:rsid w:val="006C27E6"/>
    <w:rsid w:val="006D44F9"/>
    <w:rsid w:val="006E20CB"/>
    <w:rsid w:val="006E65A4"/>
    <w:rsid w:val="006F4E6E"/>
    <w:rsid w:val="007020A1"/>
    <w:rsid w:val="007038BF"/>
    <w:rsid w:val="00705483"/>
    <w:rsid w:val="007121F0"/>
    <w:rsid w:val="00722A5F"/>
    <w:rsid w:val="00722C68"/>
    <w:rsid w:val="00725031"/>
    <w:rsid w:val="00741E5C"/>
    <w:rsid w:val="0075044E"/>
    <w:rsid w:val="00762F47"/>
    <w:rsid w:val="00772DFB"/>
    <w:rsid w:val="0077324B"/>
    <w:rsid w:val="00777CD4"/>
    <w:rsid w:val="00780991"/>
    <w:rsid w:val="007853EF"/>
    <w:rsid w:val="00791970"/>
    <w:rsid w:val="007953BA"/>
    <w:rsid w:val="007A447B"/>
    <w:rsid w:val="007B35F9"/>
    <w:rsid w:val="007B7DE1"/>
    <w:rsid w:val="007C2714"/>
    <w:rsid w:val="007C5B93"/>
    <w:rsid w:val="007D1950"/>
    <w:rsid w:val="007D4DB1"/>
    <w:rsid w:val="007D6D42"/>
    <w:rsid w:val="007E5124"/>
    <w:rsid w:val="00802C54"/>
    <w:rsid w:val="008220EA"/>
    <w:rsid w:val="00822EE9"/>
    <w:rsid w:val="00852982"/>
    <w:rsid w:val="00854832"/>
    <w:rsid w:val="0086593E"/>
    <w:rsid w:val="008676B2"/>
    <w:rsid w:val="00873F24"/>
    <w:rsid w:val="008742E6"/>
    <w:rsid w:val="00874958"/>
    <w:rsid w:val="008753EA"/>
    <w:rsid w:val="00875C8F"/>
    <w:rsid w:val="0088437E"/>
    <w:rsid w:val="008844B6"/>
    <w:rsid w:val="0088461B"/>
    <w:rsid w:val="00886EC4"/>
    <w:rsid w:val="00895C45"/>
    <w:rsid w:val="008A139D"/>
    <w:rsid w:val="008A47A6"/>
    <w:rsid w:val="008B20B2"/>
    <w:rsid w:val="008B4896"/>
    <w:rsid w:val="008B5CBB"/>
    <w:rsid w:val="008B6767"/>
    <w:rsid w:val="008C4AEB"/>
    <w:rsid w:val="008E57D7"/>
    <w:rsid w:val="008F5389"/>
    <w:rsid w:val="00901268"/>
    <w:rsid w:val="00911034"/>
    <w:rsid w:val="00914226"/>
    <w:rsid w:val="00915E8A"/>
    <w:rsid w:val="009268C7"/>
    <w:rsid w:val="009403BA"/>
    <w:rsid w:val="00960712"/>
    <w:rsid w:val="00961FCB"/>
    <w:rsid w:val="0096362F"/>
    <w:rsid w:val="009661E0"/>
    <w:rsid w:val="0096641C"/>
    <w:rsid w:val="009768D6"/>
    <w:rsid w:val="009800F1"/>
    <w:rsid w:val="00982CB2"/>
    <w:rsid w:val="00997CA0"/>
    <w:rsid w:val="009A45C3"/>
    <w:rsid w:val="009A71D9"/>
    <w:rsid w:val="009B21A9"/>
    <w:rsid w:val="009B260D"/>
    <w:rsid w:val="009C2085"/>
    <w:rsid w:val="009C2212"/>
    <w:rsid w:val="009D4EC8"/>
    <w:rsid w:val="009D546C"/>
    <w:rsid w:val="009E4ABF"/>
    <w:rsid w:val="009E6093"/>
    <w:rsid w:val="009E6AE1"/>
    <w:rsid w:val="009F05E6"/>
    <w:rsid w:val="009F074B"/>
    <w:rsid w:val="00A03DCD"/>
    <w:rsid w:val="00A10AD3"/>
    <w:rsid w:val="00A13E92"/>
    <w:rsid w:val="00A17E38"/>
    <w:rsid w:val="00A26EBA"/>
    <w:rsid w:val="00A3222D"/>
    <w:rsid w:val="00A35FDF"/>
    <w:rsid w:val="00A51761"/>
    <w:rsid w:val="00A6193D"/>
    <w:rsid w:val="00A64FEF"/>
    <w:rsid w:val="00A705C4"/>
    <w:rsid w:val="00A85364"/>
    <w:rsid w:val="00AA4A26"/>
    <w:rsid w:val="00AA75A9"/>
    <w:rsid w:val="00AB5B17"/>
    <w:rsid w:val="00AC418D"/>
    <w:rsid w:val="00AD609A"/>
    <w:rsid w:val="00AF2E0B"/>
    <w:rsid w:val="00AF6E2B"/>
    <w:rsid w:val="00B01768"/>
    <w:rsid w:val="00B07903"/>
    <w:rsid w:val="00B12B46"/>
    <w:rsid w:val="00B20CD3"/>
    <w:rsid w:val="00B31400"/>
    <w:rsid w:val="00B31910"/>
    <w:rsid w:val="00B607B6"/>
    <w:rsid w:val="00B60C34"/>
    <w:rsid w:val="00B73C97"/>
    <w:rsid w:val="00B7506A"/>
    <w:rsid w:val="00B750B5"/>
    <w:rsid w:val="00B754BC"/>
    <w:rsid w:val="00B7664C"/>
    <w:rsid w:val="00B8588C"/>
    <w:rsid w:val="00B961FF"/>
    <w:rsid w:val="00B96A5E"/>
    <w:rsid w:val="00BA5A3F"/>
    <w:rsid w:val="00BB0CB4"/>
    <w:rsid w:val="00BB675C"/>
    <w:rsid w:val="00BC065C"/>
    <w:rsid w:val="00BC2C34"/>
    <w:rsid w:val="00BC43C4"/>
    <w:rsid w:val="00BC4A24"/>
    <w:rsid w:val="00BC65A1"/>
    <w:rsid w:val="00BD6078"/>
    <w:rsid w:val="00BD69E0"/>
    <w:rsid w:val="00BE2D37"/>
    <w:rsid w:val="00BE4ADA"/>
    <w:rsid w:val="00C00F0F"/>
    <w:rsid w:val="00C03E2D"/>
    <w:rsid w:val="00C0633E"/>
    <w:rsid w:val="00C1601A"/>
    <w:rsid w:val="00C34832"/>
    <w:rsid w:val="00C36D1A"/>
    <w:rsid w:val="00C40965"/>
    <w:rsid w:val="00C638B1"/>
    <w:rsid w:val="00C66230"/>
    <w:rsid w:val="00C76D23"/>
    <w:rsid w:val="00C82594"/>
    <w:rsid w:val="00C9702A"/>
    <w:rsid w:val="00CB092E"/>
    <w:rsid w:val="00CC15D4"/>
    <w:rsid w:val="00CC55AE"/>
    <w:rsid w:val="00CC7B60"/>
    <w:rsid w:val="00CD3BC2"/>
    <w:rsid w:val="00CD44B6"/>
    <w:rsid w:val="00CE1E7D"/>
    <w:rsid w:val="00CF50FE"/>
    <w:rsid w:val="00CF6A7B"/>
    <w:rsid w:val="00D21425"/>
    <w:rsid w:val="00D243E7"/>
    <w:rsid w:val="00D25AFB"/>
    <w:rsid w:val="00D266FF"/>
    <w:rsid w:val="00D461B5"/>
    <w:rsid w:val="00D52BA6"/>
    <w:rsid w:val="00D52EED"/>
    <w:rsid w:val="00D5438F"/>
    <w:rsid w:val="00D607BE"/>
    <w:rsid w:val="00D770AE"/>
    <w:rsid w:val="00D80B3E"/>
    <w:rsid w:val="00D852D8"/>
    <w:rsid w:val="00D9537D"/>
    <w:rsid w:val="00D9548E"/>
    <w:rsid w:val="00DA7E66"/>
    <w:rsid w:val="00DC02D7"/>
    <w:rsid w:val="00DC25FB"/>
    <w:rsid w:val="00DC4BCB"/>
    <w:rsid w:val="00DD3D31"/>
    <w:rsid w:val="00DD5700"/>
    <w:rsid w:val="00DE2CF3"/>
    <w:rsid w:val="00DE409D"/>
    <w:rsid w:val="00DE708F"/>
    <w:rsid w:val="00DF135E"/>
    <w:rsid w:val="00E00EA4"/>
    <w:rsid w:val="00E16F04"/>
    <w:rsid w:val="00E17280"/>
    <w:rsid w:val="00E20F22"/>
    <w:rsid w:val="00E256F5"/>
    <w:rsid w:val="00E274FE"/>
    <w:rsid w:val="00E3038A"/>
    <w:rsid w:val="00E35DA0"/>
    <w:rsid w:val="00E43FD6"/>
    <w:rsid w:val="00E53204"/>
    <w:rsid w:val="00E64669"/>
    <w:rsid w:val="00E71486"/>
    <w:rsid w:val="00E71BF1"/>
    <w:rsid w:val="00E807FE"/>
    <w:rsid w:val="00E96C73"/>
    <w:rsid w:val="00EA6571"/>
    <w:rsid w:val="00EB0E7C"/>
    <w:rsid w:val="00EC56F9"/>
    <w:rsid w:val="00EE5EC0"/>
    <w:rsid w:val="00EF1386"/>
    <w:rsid w:val="00EF7358"/>
    <w:rsid w:val="00EF7945"/>
    <w:rsid w:val="00F0215F"/>
    <w:rsid w:val="00F17D52"/>
    <w:rsid w:val="00F22E5D"/>
    <w:rsid w:val="00F23CA6"/>
    <w:rsid w:val="00F47C99"/>
    <w:rsid w:val="00F47E7C"/>
    <w:rsid w:val="00F55C84"/>
    <w:rsid w:val="00F6264C"/>
    <w:rsid w:val="00F6438A"/>
    <w:rsid w:val="00F64D8F"/>
    <w:rsid w:val="00F91DD6"/>
    <w:rsid w:val="00FA6DB2"/>
    <w:rsid w:val="00FC5C58"/>
    <w:rsid w:val="00FD4FB2"/>
    <w:rsid w:val="00FD649D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BC56B"/>
  <w15:chartTrackingRefBased/>
  <w15:docId w15:val="{E6A7621F-D112-4EEC-838E-FCBDC64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753EA"/>
    <w:pPr>
      <w:keepNext/>
      <w:spacing w:after="200" w:line="276" w:lineRule="auto"/>
      <w:jc w:val="center"/>
      <w:outlineLvl w:val="0"/>
    </w:pPr>
    <w:rPr>
      <w:rFonts w:ascii="Calibri" w:eastAsia="Calibri" w:hAnsi="Calibri"/>
      <w:b/>
      <w:spacing w:val="100"/>
      <w:sz w:val="36"/>
      <w:szCs w:val="3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0790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07903"/>
  </w:style>
  <w:style w:type="paragraph" w:styleId="a6">
    <w:name w:val="header"/>
    <w:basedOn w:val="a"/>
    <w:link w:val="Char"/>
    <w:uiPriority w:val="99"/>
    <w:rsid w:val="00762F47"/>
    <w:pPr>
      <w:tabs>
        <w:tab w:val="center" w:pos="4153"/>
        <w:tab w:val="right" w:pos="8306"/>
      </w:tabs>
    </w:pPr>
  </w:style>
  <w:style w:type="character" w:styleId="-">
    <w:name w:val="Hyperlink"/>
    <w:rsid w:val="005967B9"/>
    <w:rPr>
      <w:color w:val="0563C1"/>
      <w:u w:val="single"/>
    </w:rPr>
  </w:style>
  <w:style w:type="character" w:styleId="-0">
    <w:name w:val="FollowedHyperlink"/>
    <w:rsid w:val="009D4EC8"/>
    <w:rPr>
      <w:color w:val="954F72"/>
      <w:u w:val="single"/>
    </w:rPr>
  </w:style>
  <w:style w:type="character" w:customStyle="1" w:styleId="1Char">
    <w:name w:val="Επικεφαλίδα 1 Char"/>
    <w:link w:val="1"/>
    <w:rsid w:val="008753EA"/>
    <w:rPr>
      <w:rFonts w:ascii="Calibri" w:eastAsia="Calibri" w:hAnsi="Calibri"/>
      <w:b/>
      <w:spacing w:val="100"/>
      <w:sz w:val="36"/>
      <w:szCs w:val="36"/>
      <w:lang w:eastAsia="en-US"/>
    </w:rPr>
  </w:style>
  <w:style w:type="paragraph" w:styleId="a7">
    <w:name w:val="List Paragraph"/>
    <w:basedOn w:val="a"/>
    <w:qFormat/>
    <w:rsid w:val="008753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EA65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1034"/>
  </w:style>
  <w:style w:type="character" w:styleId="a9">
    <w:name w:val="Unresolved Mention"/>
    <w:uiPriority w:val="99"/>
    <w:semiHidden/>
    <w:unhideWhenUsed/>
    <w:rsid w:val="004D6745"/>
    <w:rPr>
      <w:color w:val="605E5C"/>
      <w:shd w:val="clear" w:color="auto" w:fill="E1DFDD"/>
    </w:rPr>
  </w:style>
  <w:style w:type="character" w:customStyle="1" w:styleId="Char">
    <w:name w:val="Κεφαλίδα Char"/>
    <w:basedOn w:val="a0"/>
    <w:link w:val="a6"/>
    <w:uiPriority w:val="99"/>
    <w:rsid w:val="00B75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afa.gr" TargetMode="External"/><Relationship Id="rId2" Type="http://schemas.openxmlformats.org/officeDocument/2006/relationships/hyperlink" Target="http://www.eafa.g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FORUM ΕΑΦΑ – Νοέμβριος 2014</vt:lpstr>
    </vt:vector>
  </TitlesOfParts>
  <Company/>
  <LinksUpToDate>false</LinksUpToDate>
  <CharactersWithSpaces>1665</CharactersWithSpaces>
  <SharedDoc>false</SharedDoc>
  <HLinks>
    <vt:vector size="6" baseType="variant">
      <vt:variant>
        <vt:i4>7602231</vt:i4>
      </vt:variant>
      <vt:variant>
        <vt:i4>0</vt:i4>
      </vt:variant>
      <vt:variant>
        <vt:i4>0</vt:i4>
      </vt:variant>
      <vt:variant>
        <vt:i4>5</vt:i4>
      </vt:variant>
      <vt:variant>
        <vt:lpwstr>http://www.eafa.gr/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ΕΑΦΑ – Νοέμβριος 2014</dc:title>
  <dc:subject/>
  <dc:creator>user</dc:creator>
  <cp:keywords/>
  <cp:lastModifiedBy>USER</cp:lastModifiedBy>
  <cp:revision>10</cp:revision>
  <cp:lastPrinted>2018-01-25T07:28:00Z</cp:lastPrinted>
  <dcterms:created xsi:type="dcterms:W3CDTF">2021-02-05T08:25:00Z</dcterms:created>
  <dcterms:modified xsi:type="dcterms:W3CDTF">2021-02-10T11:26:00Z</dcterms:modified>
</cp:coreProperties>
</file>